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12F" w:rsidRPr="00914AC2" w:rsidRDefault="00FD412F" w:rsidP="00FD412F">
      <w:pPr>
        <w:spacing w:line="360" w:lineRule="auto"/>
        <w:jc w:val="both"/>
        <w:rPr>
          <w:rFonts w:ascii="Arial" w:hAnsi="Arial" w:cs="Arial"/>
        </w:rPr>
      </w:pPr>
    </w:p>
    <w:p w:rsidR="00042787" w:rsidRPr="00042787" w:rsidRDefault="00042787" w:rsidP="00042787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042787">
        <w:rPr>
          <w:rFonts w:ascii="Arial" w:hAnsi="Arial" w:cs="Arial"/>
          <w:b/>
          <w:color w:val="000000"/>
        </w:rPr>
        <w:t xml:space="preserve">UCHWAŁA Nr 494/ </w:t>
      </w:r>
      <w:r>
        <w:rPr>
          <w:rFonts w:ascii="Arial" w:hAnsi="Arial" w:cs="Arial"/>
          <w:b/>
          <w:color w:val="000000"/>
        </w:rPr>
        <w:t>10331</w:t>
      </w:r>
      <w:r w:rsidRPr="00042787">
        <w:rPr>
          <w:rFonts w:ascii="Arial" w:hAnsi="Arial" w:cs="Arial"/>
          <w:b/>
          <w:color w:val="000000"/>
        </w:rPr>
        <w:t xml:space="preserve"> /23</w:t>
      </w:r>
      <w:r w:rsidRPr="00042787">
        <w:rPr>
          <w:rFonts w:ascii="Arial" w:hAnsi="Arial" w:cs="Arial"/>
          <w:b/>
          <w:color w:val="000000"/>
        </w:rPr>
        <w:br/>
        <w:t>ZARZĄDU WOJEWÓDZTWA PODKARPACKIEGO</w:t>
      </w:r>
      <w:r w:rsidRPr="00042787">
        <w:rPr>
          <w:rFonts w:ascii="Arial" w:hAnsi="Arial" w:cs="Arial"/>
          <w:b/>
          <w:color w:val="000000"/>
        </w:rPr>
        <w:br/>
        <w:t>w RZESZOWIE</w:t>
      </w:r>
      <w:r w:rsidRPr="00042787">
        <w:rPr>
          <w:rFonts w:ascii="Arial" w:hAnsi="Arial" w:cs="Arial"/>
          <w:b/>
          <w:color w:val="000000"/>
        </w:rPr>
        <w:br/>
      </w:r>
      <w:r w:rsidRPr="00042787">
        <w:rPr>
          <w:rFonts w:ascii="Arial" w:hAnsi="Arial" w:cs="Arial"/>
          <w:color w:val="000000"/>
        </w:rPr>
        <w:t>z dnia 12 czerwca  2023 r.</w:t>
      </w:r>
      <w:r w:rsidRPr="00042787">
        <w:rPr>
          <w:rFonts w:ascii="Arial" w:hAnsi="Arial" w:cs="Arial"/>
          <w:color w:val="000000"/>
        </w:rPr>
        <w:br/>
      </w:r>
      <w:bookmarkEnd w:id="0"/>
    </w:p>
    <w:p w:rsidR="00FD412F" w:rsidRPr="00914AC2" w:rsidRDefault="00FD412F" w:rsidP="00FD412F">
      <w:pPr>
        <w:spacing w:line="360" w:lineRule="auto"/>
        <w:jc w:val="both"/>
        <w:rPr>
          <w:rFonts w:ascii="Arial" w:hAnsi="Arial" w:cs="Arial"/>
          <w:b/>
        </w:rPr>
      </w:pPr>
      <w:r w:rsidRPr="00914AC2">
        <w:rPr>
          <w:rFonts w:ascii="Arial" w:hAnsi="Arial" w:cs="Arial"/>
          <w:b/>
        </w:rPr>
        <w:t>w sprawie</w:t>
      </w:r>
      <w:r w:rsidR="009D6F76">
        <w:rPr>
          <w:rFonts w:ascii="Arial" w:hAnsi="Arial" w:cs="Arial"/>
          <w:b/>
        </w:rPr>
        <w:t xml:space="preserve"> złożenia oświadczenia </w:t>
      </w:r>
      <w:r w:rsidR="003074F5">
        <w:rPr>
          <w:rFonts w:ascii="Arial" w:hAnsi="Arial" w:cs="Arial"/>
          <w:b/>
        </w:rPr>
        <w:t xml:space="preserve">odnoszącego się do </w:t>
      </w:r>
      <w:r w:rsidR="009D6F76">
        <w:rPr>
          <w:rFonts w:ascii="Arial" w:hAnsi="Arial" w:cs="Arial"/>
          <w:b/>
        </w:rPr>
        <w:t xml:space="preserve">żądań Związków Zawodowych </w:t>
      </w:r>
      <w:r w:rsidR="003074F5">
        <w:rPr>
          <w:rFonts w:ascii="Arial" w:hAnsi="Arial" w:cs="Arial"/>
          <w:b/>
        </w:rPr>
        <w:t xml:space="preserve">w sprawie </w:t>
      </w:r>
      <w:r w:rsidR="009D6F76">
        <w:rPr>
          <w:rFonts w:ascii="Arial" w:hAnsi="Arial" w:cs="Arial"/>
          <w:b/>
        </w:rPr>
        <w:t>wzrostu wynagrodzeń pracowników POLREGIO S.A.</w:t>
      </w:r>
    </w:p>
    <w:p w:rsidR="00042787" w:rsidRDefault="00042787" w:rsidP="00042787">
      <w:pPr>
        <w:spacing w:line="360" w:lineRule="auto"/>
        <w:jc w:val="both"/>
        <w:rPr>
          <w:rFonts w:ascii="Arial" w:hAnsi="Arial" w:cs="Arial"/>
        </w:rPr>
      </w:pPr>
    </w:p>
    <w:p w:rsidR="00E566A9" w:rsidRPr="00914AC2" w:rsidRDefault="00E566A9" w:rsidP="00042787">
      <w:pPr>
        <w:spacing w:line="360" w:lineRule="auto"/>
        <w:jc w:val="both"/>
        <w:rPr>
          <w:rFonts w:ascii="Arial" w:hAnsi="Arial" w:cs="Arial"/>
          <w:color w:val="000000"/>
        </w:rPr>
      </w:pPr>
      <w:r w:rsidRPr="00914AC2">
        <w:rPr>
          <w:rFonts w:ascii="Arial" w:hAnsi="Arial" w:cs="Arial"/>
        </w:rPr>
        <w:t xml:space="preserve">Na podstawie art. 41 ust. </w:t>
      </w:r>
      <w:r w:rsidR="008C7BD1">
        <w:rPr>
          <w:rFonts w:ascii="Arial" w:hAnsi="Arial" w:cs="Arial"/>
        </w:rPr>
        <w:t>1</w:t>
      </w:r>
      <w:r w:rsidRPr="00914AC2">
        <w:rPr>
          <w:rFonts w:ascii="Arial" w:hAnsi="Arial" w:cs="Arial"/>
        </w:rPr>
        <w:t xml:space="preserve"> ustawy z dnia 5 czerwca 1998 r. o samorządzie województwa (Dz. U. z 20</w:t>
      </w:r>
      <w:r w:rsidR="00CC4D98">
        <w:rPr>
          <w:rFonts w:ascii="Arial" w:hAnsi="Arial" w:cs="Arial"/>
        </w:rPr>
        <w:t>2</w:t>
      </w:r>
      <w:r w:rsidR="00B35B63">
        <w:rPr>
          <w:rFonts w:ascii="Arial" w:hAnsi="Arial" w:cs="Arial"/>
        </w:rPr>
        <w:t>2</w:t>
      </w:r>
      <w:r w:rsidRPr="00914AC2">
        <w:rPr>
          <w:rFonts w:ascii="Arial" w:hAnsi="Arial" w:cs="Arial"/>
        </w:rPr>
        <w:t xml:space="preserve"> r. poz. </w:t>
      </w:r>
      <w:r w:rsidR="003074F5">
        <w:rPr>
          <w:rFonts w:ascii="Arial" w:hAnsi="Arial" w:cs="Arial"/>
        </w:rPr>
        <w:t>2094 ze zm.</w:t>
      </w:r>
      <w:r w:rsidRPr="00914AC2">
        <w:rPr>
          <w:rFonts w:ascii="Arial" w:hAnsi="Arial" w:cs="Arial"/>
        </w:rPr>
        <w:t xml:space="preserve">) </w:t>
      </w:r>
    </w:p>
    <w:p w:rsidR="00FD412F" w:rsidRPr="00914AC2" w:rsidRDefault="00FD412F" w:rsidP="00FD412F">
      <w:pPr>
        <w:spacing w:line="360" w:lineRule="auto"/>
        <w:jc w:val="both"/>
        <w:rPr>
          <w:rFonts w:ascii="Arial" w:hAnsi="Arial" w:cs="Arial"/>
        </w:rPr>
      </w:pPr>
    </w:p>
    <w:p w:rsidR="00FD412F" w:rsidRPr="00914AC2" w:rsidRDefault="00FD412F" w:rsidP="00FD412F">
      <w:pPr>
        <w:spacing w:line="360" w:lineRule="auto"/>
        <w:jc w:val="center"/>
        <w:rPr>
          <w:rFonts w:ascii="Arial" w:hAnsi="Arial" w:cs="Arial"/>
          <w:b/>
        </w:rPr>
      </w:pPr>
      <w:r w:rsidRPr="00914AC2">
        <w:rPr>
          <w:rFonts w:ascii="Arial" w:hAnsi="Arial" w:cs="Arial"/>
          <w:b/>
        </w:rPr>
        <w:t>Zarząd Województwa Podkarpackiego w Rzeszowie</w:t>
      </w:r>
    </w:p>
    <w:p w:rsidR="00FD412F" w:rsidRPr="00914AC2" w:rsidRDefault="00FD412F" w:rsidP="00FD412F">
      <w:pPr>
        <w:spacing w:line="360" w:lineRule="auto"/>
        <w:jc w:val="center"/>
        <w:rPr>
          <w:rFonts w:ascii="Arial" w:hAnsi="Arial" w:cs="Arial"/>
          <w:b/>
        </w:rPr>
      </w:pPr>
      <w:r w:rsidRPr="00914AC2">
        <w:rPr>
          <w:rFonts w:ascii="Arial" w:hAnsi="Arial" w:cs="Arial"/>
          <w:b/>
        </w:rPr>
        <w:t>uchwala, co następuje:</w:t>
      </w:r>
    </w:p>
    <w:p w:rsidR="00FD412F" w:rsidRPr="00914AC2" w:rsidRDefault="00FD412F" w:rsidP="00FD412F">
      <w:pPr>
        <w:spacing w:line="360" w:lineRule="auto"/>
        <w:jc w:val="both"/>
        <w:rPr>
          <w:rFonts w:ascii="Arial" w:hAnsi="Arial" w:cs="Arial"/>
        </w:rPr>
      </w:pPr>
    </w:p>
    <w:p w:rsidR="00FD412F" w:rsidRPr="002B6F53" w:rsidRDefault="00FD412F" w:rsidP="00FD412F">
      <w:pPr>
        <w:spacing w:line="360" w:lineRule="auto"/>
        <w:jc w:val="center"/>
        <w:rPr>
          <w:rFonts w:ascii="Arial" w:hAnsi="Arial" w:cs="Arial"/>
          <w:b/>
        </w:rPr>
      </w:pPr>
      <w:r w:rsidRPr="002B6F53">
        <w:rPr>
          <w:rFonts w:ascii="Arial" w:hAnsi="Arial" w:cs="Arial"/>
          <w:b/>
        </w:rPr>
        <w:t>§ 1</w:t>
      </w:r>
    </w:p>
    <w:p w:rsidR="00804396" w:rsidRPr="00B51989" w:rsidRDefault="00B51989" w:rsidP="00090720">
      <w:pPr>
        <w:spacing w:line="360" w:lineRule="auto"/>
        <w:jc w:val="both"/>
        <w:rPr>
          <w:rFonts w:ascii="Arial" w:hAnsi="Arial" w:cs="Arial"/>
        </w:rPr>
      </w:pPr>
      <w:r w:rsidRPr="00B51989">
        <w:rPr>
          <w:rFonts w:ascii="Arial" w:hAnsi="Arial" w:cs="Arial"/>
        </w:rPr>
        <w:t xml:space="preserve">Uznaje się </w:t>
      </w:r>
      <w:r w:rsidR="003074F5">
        <w:rPr>
          <w:rFonts w:ascii="Arial" w:hAnsi="Arial" w:cs="Arial"/>
        </w:rPr>
        <w:t>z</w:t>
      </w:r>
      <w:r w:rsidRPr="00B51989">
        <w:rPr>
          <w:rFonts w:ascii="Arial" w:hAnsi="Arial" w:cs="Arial"/>
        </w:rPr>
        <w:t xml:space="preserve">a zasadne złożenie oświadczenia </w:t>
      </w:r>
      <w:r w:rsidR="00090720">
        <w:rPr>
          <w:rFonts w:ascii="Arial" w:hAnsi="Arial" w:cs="Arial"/>
        </w:rPr>
        <w:t>zgodnego z projektem</w:t>
      </w:r>
      <w:r w:rsidR="00EA03E3">
        <w:rPr>
          <w:rFonts w:ascii="Arial" w:hAnsi="Arial" w:cs="Arial"/>
        </w:rPr>
        <w:t xml:space="preserve"> </w:t>
      </w:r>
      <w:r w:rsidR="00EA03E3" w:rsidRPr="00EA03E3">
        <w:rPr>
          <w:rFonts w:ascii="Arial" w:hAnsi="Arial" w:cs="Arial"/>
          <w:i/>
        </w:rPr>
        <w:t>„Stanowiska Akcjonariuszy POLREGIO S.A. w sprawie żądań Związków Zawodowych, dotyczących wzrostu wynagrodzenia dla każdego pracownika o 1 600 zł (tj. 2936 zł pochodnymi brutto)”</w:t>
      </w:r>
      <w:r w:rsidR="00EA03E3">
        <w:rPr>
          <w:rFonts w:ascii="Arial" w:hAnsi="Arial" w:cs="Arial"/>
          <w:i/>
        </w:rPr>
        <w:t>,</w:t>
      </w:r>
      <w:r w:rsidR="00090720">
        <w:rPr>
          <w:rFonts w:ascii="Arial" w:hAnsi="Arial" w:cs="Arial"/>
        </w:rPr>
        <w:t xml:space="preserve"> przedłożonym przez Agencję Rozwoju Przemysłu S.A. stanowiącym załącznik do uchwały</w:t>
      </w:r>
      <w:r w:rsidR="003074F5">
        <w:rPr>
          <w:rFonts w:ascii="Arial" w:hAnsi="Arial" w:cs="Arial"/>
        </w:rPr>
        <w:t xml:space="preserve"> </w:t>
      </w:r>
      <w:r w:rsidR="00090720">
        <w:rPr>
          <w:rFonts w:ascii="Arial" w:hAnsi="Arial" w:cs="Arial"/>
        </w:rPr>
        <w:t xml:space="preserve">. </w:t>
      </w:r>
    </w:p>
    <w:p w:rsidR="008C7BD1" w:rsidRDefault="008C7BD1" w:rsidP="00FD412F">
      <w:pPr>
        <w:spacing w:line="360" w:lineRule="auto"/>
        <w:jc w:val="center"/>
        <w:rPr>
          <w:rFonts w:ascii="Arial" w:hAnsi="Arial" w:cs="Arial"/>
          <w:b/>
        </w:rPr>
      </w:pPr>
    </w:p>
    <w:p w:rsidR="00FD412F" w:rsidRPr="002B6F53" w:rsidRDefault="00FD412F" w:rsidP="00FD412F">
      <w:pPr>
        <w:spacing w:line="360" w:lineRule="auto"/>
        <w:jc w:val="center"/>
        <w:rPr>
          <w:rFonts w:ascii="Arial" w:hAnsi="Arial" w:cs="Arial"/>
          <w:b/>
        </w:rPr>
      </w:pPr>
      <w:r w:rsidRPr="002B6F53">
        <w:rPr>
          <w:rFonts w:ascii="Arial" w:hAnsi="Arial" w:cs="Arial"/>
          <w:b/>
        </w:rPr>
        <w:t>§ 2</w:t>
      </w:r>
    </w:p>
    <w:p w:rsidR="00FD412F" w:rsidRPr="00914AC2" w:rsidRDefault="00FD412F" w:rsidP="00FD412F">
      <w:pPr>
        <w:spacing w:line="360" w:lineRule="auto"/>
        <w:rPr>
          <w:rFonts w:ascii="Arial" w:hAnsi="Arial" w:cs="Arial"/>
        </w:rPr>
      </w:pPr>
      <w:r w:rsidRPr="00914AC2">
        <w:rPr>
          <w:rFonts w:ascii="Arial" w:hAnsi="Arial" w:cs="Arial"/>
        </w:rPr>
        <w:t>Wykonanie uchwały powierza się Marszałkowi Województwa.</w:t>
      </w:r>
    </w:p>
    <w:p w:rsidR="002B6F53" w:rsidRDefault="002B6F53" w:rsidP="00FD412F">
      <w:pPr>
        <w:spacing w:line="360" w:lineRule="auto"/>
        <w:jc w:val="center"/>
        <w:rPr>
          <w:rFonts w:ascii="Arial" w:hAnsi="Arial" w:cs="Arial"/>
          <w:b/>
        </w:rPr>
      </w:pPr>
    </w:p>
    <w:p w:rsidR="00FD412F" w:rsidRPr="002B6F53" w:rsidRDefault="00FD412F" w:rsidP="00FD412F">
      <w:pPr>
        <w:spacing w:line="360" w:lineRule="auto"/>
        <w:jc w:val="center"/>
        <w:rPr>
          <w:rFonts w:ascii="Arial" w:hAnsi="Arial" w:cs="Arial"/>
          <w:b/>
        </w:rPr>
      </w:pPr>
      <w:r w:rsidRPr="002B6F53">
        <w:rPr>
          <w:rFonts w:ascii="Arial" w:hAnsi="Arial" w:cs="Arial"/>
          <w:b/>
        </w:rPr>
        <w:t>§ 3</w:t>
      </w:r>
    </w:p>
    <w:p w:rsidR="00FD412F" w:rsidRDefault="00FD412F" w:rsidP="00FD412F">
      <w:pPr>
        <w:spacing w:line="360" w:lineRule="auto"/>
        <w:rPr>
          <w:rFonts w:ascii="Arial" w:hAnsi="Arial" w:cs="Arial"/>
        </w:rPr>
      </w:pPr>
      <w:r w:rsidRPr="00914AC2">
        <w:rPr>
          <w:rFonts w:ascii="Arial" w:hAnsi="Arial" w:cs="Arial"/>
        </w:rPr>
        <w:t>Uchwała wchodzi w życie z dniem podjęcia.</w:t>
      </w:r>
    </w:p>
    <w:p w:rsidR="00AE2BB4" w:rsidRDefault="00AE2BB4" w:rsidP="00FD412F">
      <w:pPr>
        <w:spacing w:line="360" w:lineRule="auto"/>
        <w:rPr>
          <w:rFonts w:ascii="Arial" w:hAnsi="Arial" w:cs="Arial"/>
        </w:rPr>
      </w:pPr>
    </w:p>
    <w:p w:rsidR="00AE2BB4" w:rsidRPr="00B61DD5" w:rsidRDefault="00AE2BB4" w:rsidP="00AE2BB4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B61DD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:rsidR="00AE2BB4" w:rsidRPr="00B61DD5" w:rsidRDefault="00AE2BB4" w:rsidP="00AE2BB4">
      <w:pPr>
        <w:rPr>
          <w:rFonts w:ascii="Arial" w:eastAsiaTheme="minorEastAsia" w:hAnsi="Arial" w:cs="Arial"/>
          <w:sz w:val="22"/>
        </w:rPr>
      </w:pPr>
      <w:r w:rsidRPr="00B61DD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:rsidR="00AE2BB4" w:rsidRPr="00914AC2" w:rsidRDefault="00AE2BB4" w:rsidP="00FD412F">
      <w:pPr>
        <w:spacing w:line="360" w:lineRule="auto"/>
        <w:rPr>
          <w:rFonts w:ascii="Arial" w:hAnsi="Arial" w:cs="Arial"/>
        </w:rPr>
      </w:pPr>
    </w:p>
    <w:p w:rsidR="00F44E14" w:rsidRDefault="00FD412F" w:rsidP="00AE2BB4">
      <w:pPr>
        <w:spacing w:after="160" w:line="254" w:lineRule="auto"/>
        <w:jc w:val="center"/>
        <w:rPr>
          <w:rFonts w:ascii="Arial" w:hAnsi="Arial" w:cs="Arial"/>
          <w:b/>
          <w:sz w:val="23"/>
          <w:szCs w:val="23"/>
        </w:rPr>
      </w:pPr>
      <w:r w:rsidRPr="00914AC2">
        <w:rPr>
          <w:rFonts w:ascii="Arial" w:hAnsi="Arial" w:cs="Arial"/>
        </w:rPr>
        <w:br w:type="page"/>
      </w:r>
    </w:p>
    <w:p w:rsidR="00042787" w:rsidRPr="00042787" w:rsidRDefault="00042787" w:rsidP="00042787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bookmarkStart w:id="2" w:name="_Hlk97711470"/>
      <w:r w:rsidRPr="00042787">
        <w:rPr>
          <w:rFonts w:ascii="Arial" w:hAnsi="Arial" w:cs="Arial"/>
          <w:bCs/>
          <w:sz w:val="20"/>
          <w:szCs w:val="20"/>
        </w:rPr>
        <w:lastRenderedPageBreak/>
        <w:t>Załącznik do Uchwały Nr 494/10331/23</w:t>
      </w:r>
    </w:p>
    <w:p w:rsidR="00042787" w:rsidRPr="00042787" w:rsidRDefault="00042787" w:rsidP="00042787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042787">
        <w:rPr>
          <w:rFonts w:ascii="Arial" w:hAnsi="Arial" w:cs="Arial"/>
          <w:bCs/>
          <w:sz w:val="20"/>
          <w:szCs w:val="20"/>
        </w:rPr>
        <w:t>Zarządu Województwa Podkarpackiego</w:t>
      </w:r>
    </w:p>
    <w:p w:rsidR="00042787" w:rsidRPr="00042787" w:rsidRDefault="00042787" w:rsidP="00042787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042787">
        <w:rPr>
          <w:rFonts w:ascii="Arial" w:hAnsi="Arial" w:cs="Arial"/>
          <w:bCs/>
          <w:sz w:val="20"/>
          <w:szCs w:val="20"/>
        </w:rPr>
        <w:t>w Rzeszowie</w:t>
      </w:r>
    </w:p>
    <w:p w:rsidR="00042787" w:rsidRPr="00042787" w:rsidRDefault="00042787" w:rsidP="00042787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042787">
        <w:rPr>
          <w:rFonts w:ascii="Arial" w:hAnsi="Arial" w:cs="Arial"/>
          <w:bCs/>
          <w:sz w:val="20"/>
          <w:szCs w:val="20"/>
        </w:rPr>
        <w:t xml:space="preserve">z dnia 12 czerwca </w:t>
      </w:r>
      <w:r w:rsidRPr="00042787">
        <w:rPr>
          <w:rFonts w:ascii="Arial" w:hAnsi="Arial"/>
          <w:sz w:val="20"/>
          <w:szCs w:val="20"/>
        </w:rPr>
        <w:t xml:space="preserve"> 2023 </w:t>
      </w:r>
      <w:r w:rsidRPr="00042787">
        <w:rPr>
          <w:rFonts w:ascii="Arial" w:hAnsi="Arial" w:cs="Arial"/>
          <w:bCs/>
          <w:sz w:val="20"/>
          <w:szCs w:val="20"/>
        </w:rPr>
        <w:t>r.</w:t>
      </w:r>
    </w:p>
    <w:bookmarkEnd w:id="2"/>
    <w:p w:rsidR="00F44E14" w:rsidRPr="00C00313" w:rsidRDefault="00F44E14" w:rsidP="00C00313">
      <w:pPr>
        <w:pStyle w:val="Default"/>
        <w:jc w:val="both"/>
      </w:pPr>
    </w:p>
    <w:p w:rsidR="00F44E14" w:rsidRDefault="00F44E14" w:rsidP="00C00313">
      <w:pPr>
        <w:pStyle w:val="Default"/>
        <w:jc w:val="center"/>
        <w:rPr>
          <w:b/>
          <w:bCs/>
        </w:rPr>
      </w:pPr>
      <w:r w:rsidRPr="00C00313">
        <w:rPr>
          <w:b/>
          <w:bCs/>
        </w:rPr>
        <w:t>Stanowisko Akcjonariuszy POLREGIO S.A. w sprawie żądań Związków Zawodowych, dotyczących wzrostu wynagrodzenia dla każdego pracownika o</w:t>
      </w:r>
      <w:r w:rsidR="00C00313">
        <w:rPr>
          <w:b/>
          <w:bCs/>
        </w:rPr>
        <w:t> </w:t>
      </w:r>
      <w:r w:rsidRPr="00C00313">
        <w:rPr>
          <w:b/>
          <w:bCs/>
        </w:rPr>
        <w:t>1600 zł (tj. 2936 zł z pochodnymi brutto)</w:t>
      </w:r>
    </w:p>
    <w:p w:rsidR="00C00313" w:rsidRDefault="00C00313" w:rsidP="00C00313">
      <w:pPr>
        <w:pStyle w:val="Default"/>
        <w:jc w:val="both"/>
      </w:pPr>
    </w:p>
    <w:p w:rsidR="00C00313" w:rsidRPr="00C00313" w:rsidRDefault="00C00313" w:rsidP="00C00313">
      <w:pPr>
        <w:pStyle w:val="Default"/>
        <w:jc w:val="both"/>
      </w:pPr>
    </w:p>
    <w:p w:rsidR="00F44E14" w:rsidRPr="00C00313" w:rsidRDefault="00F44E14" w:rsidP="00C00313">
      <w:pPr>
        <w:pStyle w:val="Default"/>
        <w:ind w:firstLine="708"/>
        <w:jc w:val="both"/>
      </w:pPr>
      <w:r w:rsidRPr="00C00313">
        <w:t xml:space="preserve">Akcjonariusze POLREGIO S.A. z uwagą zapoznali się z postulatem Strony Społecznej, dotyczącym wzrostu wynagrodzeń w Spółce. Jednak odpowiadając na potrzeby pracowników Spółka musi brać po uwagę kondycję finansową POLREGIO S.A. oraz aktualne uwarunkowania rynkowe. Spełnienie oczekiwań Strony Społecznej generowałoby koszt w wysokości 282 mln zł rocznie, a kwota ta stanowi aż połowę rocznych przychodów Spółki ze sprzedaży biletów. Spełnienie tych żądań skutkowałoby zwiększeniem funduszu wynagrodzeń Spółki i jednoczesnym obciążeniem rekompensat aż o 1,7 mld zł do 2030 r. </w:t>
      </w:r>
    </w:p>
    <w:p w:rsidR="00F44E14" w:rsidRPr="00C00313" w:rsidRDefault="00F44E14" w:rsidP="00C00313">
      <w:pPr>
        <w:pStyle w:val="Default"/>
        <w:ind w:firstLine="708"/>
        <w:jc w:val="both"/>
      </w:pPr>
      <w:r w:rsidRPr="00C00313">
        <w:t>Nowe żądania płacowe pojawiają się niespełna kilka tygodni po realizacji ostatniego, objętego porozumieniem postulatu płacowego. W wyniku poprzedniego porozumienia każdy pracownik POLREGIO S.A. otrzymał średnio łącznie 1284 zł podwyżki. Ponadto w kwietniu br. pracownicy otrzymali jednorazową dodatkową gratyfikację. Trudno o lepszy dowód na troskę Spółki o poprawę warunków pracy w</w:t>
      </w:r>
      <w:r w:rsidR="00C00313">
        <w:t> </w:t>
      </w:r>
      <w:r w:rsidRPr="00C00313">
        <w:t xml:space="preserve">POLREGIO S.A. Należy podkreślić, że coroczne skutki finansowe ostatnich podwyżek dla pracowników POLREGIO S.A. wynoszą łącznie 132,7 mln zł. Kolejne postulaty płacowe Strony Społecznej mogą więc stać w sprzeczności z interesem Spółki oraz niosą ryzyko dla jej kondycji finansowej. A trzeba przypomnieć, że spełnienie ostatnich żądań płacowych było dużym wyzwaniem dla budżetów województw – przeciętne wynagrodzenie w Spółce wynosi obecnie 8128,51 zł i jest wyższe o 8%, czyli o ponad 620 zł, od średniego wynagrodzenia w sektorze przedsiębiorstw. </w:t>
      </w:r>
    </w:p>
    <w:p w:rsidR="00F44E14" w:rsidRPr="00C00313" w:rsidRDefault="00F44E14" w:rsidP="00C00313">
      <w:pPr>
        <w:pStyle w:val="Default"/>
        <w:ind w:firstLine="708"/>
        <w:jc w:val="both"/>
      </w:pPr>
      <w:r w:rsidRPr="00C00313">
        <w:t>W związku z powyższym, akcjonariusze POLREGIO S.A. są zmuszeni rekomendować odrzucenie żądań Strony Społecznej. Próba wymuszenia nierealnych do spełnienia w obecnych warunkach rynkowych oczekiwań, tym bardziej, że</w:t>
      </w:r>
      <w:r w:rsidR="00C00313">
        <w:t xml:space="preserve"> </w:t>
      </w:r>
      <w:r w:rsidRPr="00C00313">
        <w:t>pojawiają się one tuż spełnieniu poprzednich postulatów płacowych i w trakcie realizacji zamkniętych budżetów na 2023 r. może zachwiać kondycją Spółki, a</w:t>
      </w:r>
      <w:r w:rsidR="00C00313">
        <w:t> </w:t>
      </w:r>
      <w:r w:rsidRPr="00C00313">
        <w:t>w</w:t>
      </w:r>
      <w:r w:rsidR="00C00313">
        <w:t> </w:t>
      </w:r>
      <w:r w:rsidRPr="00C00313">
        <w:t>konsekwencji uderzyć w interesy samych pracowników. Prosimy również o wzięcie pod uwagę, że budżety samorządów już dziś przewidują zwiększenie rekompensat, w</w:t>
      </w:r>
      <w:r w:rsidR="00C00313">
        <w:t> </w:t>
      </w:r>
      <w:r w:rsidRPr="00C00313">
        <w:t xml:space="preserve">związku z rosnącymi kosztami operacyjnymi. </w:t>
      </w:r>
    </w:p>
    <w:p w:rsidR="00F44E14" w:rsidRPr="00C00313" w:rsidRDefault="00F44E14" w:rsidP="00C00313">
      <w:pPr>
        <w:spacing w:after="160" w:line="259" w:lineRule="auto"/>
        <w:ind w:firstLine="708"/>
        <w:jc w:val="both"/>
        <w:rPr>
          <w:rFonts w:ascii="Arial" w:hAnsi="Arial" w:cs="Arial"/>
          <w:b/>
        </w:rPr>
      </w:pPr>
      <w:r w:rsidRPr="00C00313">
        <w:rPr>
          <w:rFonts w:ascii="Arial" w:hAnsi="Arial" w:cs="Arial"/>
        </w:rPr>
        <w:t>Akcjonariusze pragną również zaapelować do Strony Społecznej o</w:t>
      </w:r>
      <w:r w:rsidR="00C00313">
        <w:rPr>
          <w:rFonts w:ascii="Arial" w:hAnsi="Arial" w:cs="Arial"/>
        </w:rPr>
        <w:t> </w:t>
      </w:r>
      <w:r w:rsidRPr="00C00313">
        <w:rPr>
          <w:rFonts w:ascii="Arial" w:hAnsi="Arial" w:cs="Arial"/>
        </w:rPr>
        <w:t>merytoryczny dialog na temat przyszłości POLREGIO S.A. Niestety, dotychczasowe rozmowy upływały pod znakiem licznych manipulacji i inwektyw płynących od Strony Społecznej, co znalazło odzwierciedlenie w protokole spotkania z Zarządem POLREGIO S.A. z 5 czerwca br. Tylko konstruktywne rozmowy i zrewidowanie oczekiwań przez Stronę Społeczną mogą być podstawą do dalszej współpracy. Realizacja związkowych postulatów doprowadziłaby Spółkę do katastrofalnej sytuacji finansowej i zaprzepaściłaby plany w zakresie inwestycji taborowych. Nie ulega wątpliwości, że inwestycje w tabor są w interesie nie tylko samej Spółki i jej pasażerów, ale także pracowników i Strony Społecznej, ponieważ gwarantują odpowiedni poziom pracy eksploatacyjnej i zachowanie miejsc pracy.</w:t>
      </w:r>
    </w:p>
    <w:sectPr w:rsidR="00F44E14" w:rsidRPr="00C0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8C6" w:rsidRDefault="002418C6" w:rsidP="00E03E56">
      <w:r>
        <w:separator/>
      </w:r>
    </w:p>
  </w:endnote>
  <w:endnote w:type="continuationSeparator" w:id="0">
    <w:p w:rsidR="002418C6" w:rsidRDefault="002418C6" w:rsidP="00E0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8C6" w:rsidRDefault="002418C6" w:rsidP="00E03E56">
      <w:r>
        <w:separator/>
      </w:r>
    </w:p>
  </w:footnote>
  <w:footnote w:type="continuationSeparator" w:id="0">
    <w:p w:rsidR="002418C6" w:rsidRDefault="002418C6" w:rsidP="00E0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11F2D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4"/>
      </w:rPr>
    </w:lvl>
  </w:abstractNum>
  <w:num w:numId="1" w16cid:durableId="2085056984">
    <w:abstractNumId w:val="0"/>
    <w:lvlOverride w:ilvl="0">
      <w:startOverride w:val="1"/>
    </w:lvlOverride>
  </w:num>
  <w:num w:numId="2" w16cid:durableId="141546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2F"/>
    <w:rsid w:val="000316EF"/>
    <w:rsid w:val="00042787"/>
    <w:rsid w:val="00051D4C"/>
    <w:rsid w:val="00086D3D"/>
    <w:rsid w:val="00090720"/>
    <w:rsid w:val="000939FE"/>
    <w:rsid w:val="001048A8"/>
    <w:rsid w:val="00105B70"/>
    <w:rsid w:val="0015084A"/>
    <w:rsid w:val="001B4203"/>
    <w:rsid w:val="00211407"/>
    <w:rsid w:val="00212A4F"/>
    <w:rsid w:val="00224DDE"/>
    <w:rsid w:val="002418C6"/>
    <w:rsid w:val="00261348"/>
    <w:rsid w:val="002A670A"/>
    <w:rsid w:val="002B6F53"/>
    <w:rsid w:val="002D7D90"/>
    <w:rsid w:val="0030455B"/>
    <w:rsid w:val="003074F5"/>
    <w:rsid w:val="00355623"/>
    <w:rsid w:val="003A6BE3"/>
    <w:rsid w:val="003B3120"/>
    <w:rsid w:val="003D5AAF"/>
    <w:rsid w:val="003F2AA7"/>
    <w:rsid w:val="004634C5"/>
    <w:rsid w:val="00497176"/>
    <w:rsid w:val="005C53ED"/>
    <w:rsid w:val="00606AE6"/>
    <w:rsid w:val="006447D9"/>
    <w:rsid w:val="006914C6"/>
    <w:rsid w:val="00693A93"/>
    <w:rsid w:val="006C023B"/>
    <w:rsid w:val="006C54D8"/>
    <w:rsid w:val="006E6904"/>
    <w:rsid w:val="006F518A"/>
    <w:rsid w:val="00742559"/>
    <w:rsid w:val="0075006B"/>
    <w:rsid w:val="007831E1"/>
    <w:rsid w:val="007A445D"/>
    <w:rsid w:val="00804396"/>
    <w:rsid w:val="008776C4"/>
    <w:rsid w:val="008C7BD1"/>
    <w:rsid w:val="008D40AC"/>
    <w:rsid w:val="00907809"/>
    <w:rsid w:val="00914AC2"/>
    <w:rsid w:val="00921C82"/>
    <w:rsid w:val="009539FA"/>
    <w:rsid w:val="00964210"/>
    <w:rsid w:val="009C562A"/>
    <w:rsid w:val="009D6F76"/>
    <w:rsid w:val="00A248AF"/>
    <w:rsid w:val="00AA35C0"/>
    <w:rsid w:val="00AE29F7"/>
    <w:rsid w:val="00AE2BB4"/>
    <w:rsid w:val="00AF76ED"/>
    <w:rsid w:val="00AF7F08"/>
    <w:rsid w:val="00B2758D"/>
    <w:rsid w:val="00B33F2B"/>
    <w:rsid w:val="00B35575"/>
    <w:rsid w:val="00B35B63"/>
    <w:rsid w:val="00B51989"/>
    <w:rsid w:val="00B756AF"/>
    <w:rsid w:val="00B813BE"/>
    <w:rsid w:val="00B90E0C"/>
    <w:rsid w:val="00B97E36"/>
    <w:rsid w:val="00BD227E"/>
    <w:rsid w:val="00BD3D23"/>
    <w:rsid w:val="00BE6773"/>
    <w:rsid w:val="00C00313"/>
    <w:rsid w:val="00C2482C"/>
    <w:rsid w:val="00C934D0"/>
    <w:rsid w:val="00CC4D98"/>
    <w:rsid w:val="00D039BF"/>
    <w:rsid w:val="00D153B9"/>
    <w:rsid w:val="00D85F9B"/>
    <w:rsid w:val="00E03E56"/>
    <w:rsid w:val="00E1769F"/>
    <w:rsid w:val="00E25F01"/>
    <w:rsid w:val="00E566A9"/>
    <w:rsid w:val="00EA03E3"/>
    <w:rsid w:val="00EA7F15"/>
    <w:rsid w:val="00F152D4"/>
    <w:rsid w:val="00F44E14"/>
    <w:rsid w:val="00F629A7"/>
    <w:rsid w:val="00FC7027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1D3B"/>
  <w15:chartTrackingRefBased/>
  <w15:docId w15:val="{99B1903C-E883-4E46-88BE-DA51510D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06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44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C032-D336-408F-BC23-2CFE6DF6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494_10331_23</dc:title>
  <dc:subject/>
  <dc:creator>Ciołek Karolina</dc:creator>
  <cp:keywords/>
  <dc:description/>
  <cp:lastModifiedBy>.</cp:lastModifiedBy>
  <cp:revision>4</cp:revision>
  <cp:lastPrinted>2023-06-12T08:41:00Z</cp:lastPrinted>
  <dcterms:created xsi:type="dcterms:W3CDTF">2023-06-12T08:13:00Z</dcterms:created>
  <dcterms:modified xsi:type="dcterms:W3CDTF">2023-06-14T06:49:00Z</dcterms:modified>
</cp:coreProperties>
</file>